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51373282"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громадянці</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Вольській Людмилі Борисівні для будівництва та обслуговування</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3">
      <w:pPr>
        <w:rPr>
          <w:b w:val="1"/>
          <w:sz w:val="28"/>
          <w:szCs w:val="28"/>
        </w:rPr>
      </w:pPr>
      <w:bookmarkStart w:colFirst="0" w:colLast="0" w:name="_heading=h.gjdgxs" w:id="0"/>
      <w:bookmarkEnd w:id="0"/>
      <w:r w:rsidDel="00000000" w:rsidR="00000000" w:rsidRPr="00000000">
        <w:rPr>
          <w:b w:val="1"/>
          <w:sz w:val="28"/>
          <w:szCs w:val="28"/>
          <w:rtl w:val="0"/>
        </w:rPr>
        <w:t xml:space="preserve">площею 0, 0878 га по пров. Слобідський, 19 у м. Сквира </w:t>
      </w:r>
    </w:p>
    <w:p w:rsidR="00000000" w:rsidDel="00000000" w:rsidP="00000000" w:rsidRDefault="00000000" w:rsidRPr="00000000" w14:paraId="00000014">
      <w:pPr>
        <w:rPr>
          <w:b w:val="1"/>
          <w:sz w:val="28"/>
          <w:szCs w:val="28"/>
        </w:rPr>
      </w:pPr>
      <w:r w:rsidDel="00000000" w:rsidR="00000000" w:rsidRPr="00000000">
        <w:rPr>
          <w:b w:val="1"/>
          <w:sz w:val="28"/>
          <w:szCs w:val="28"/>
          <w:rtl w:val="0"/>
        </w:rPr>
        <w:t xml:space="preserve">Білоцерківського району Київської області </w:t>
      </w:r>
    </w:p>
    <w:p w:rsidR="00000000" w:rsidDel="00000000" w:rsidP="00000000" w:rsidRDefault="00000000" w:rsidRPr="00000000" w14:paraId="00000015">
      <w:pPr>
        <w:rPr>
          <w:sz w:val="28"/>
          <w:szCs w:val="28"/>
        </w:rPr>
      </w:pPr>
      <w:r w:rsidDel="00000000" w:rsidR="00000000" w:rsidRPr="00000000">
        <w:rPr>
          <w:rtl w:val="0"/>
        </w:rPr>
      </w:r>
    </w:p>
    <w:p w:rsidR="00000000" w:rsidDel="00000000" w:rsidP="00000000" w:rsidRDefault="00000000" w:rsidRPr="00000000" w14:paraId="00000016">
      <w:pPr>
        <w:ind w:firstLine="708"/>
        <w:jc w:val="both"/>
        <w:rPr>
          <w:sz w:val="28"/>
          <w:szCs w:val="28"/>
        </w:rPr>
      </w:pPr>
      <w:r w:rsidDel="00000000" w:rsidR="00000000" w:rsidRPr="00000000">
        <w:rPr>
          <w:sz w:val="28"/>
          <w:szCs w:val="28"/>
          <w:rtl w:val="0"/>
        </w:rPr>
        <w:t xml:space="preserve">Розглянувши заяву громадянки Вольської Людмили Борисівни                                                          вх. № 09-2023/488 від 28.06.2023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7">
      <w:pPr>
        <w:jc w:val="both"/>
        <w:rPr>
          <w:sz w:val="28"/>
          <w:szCs w:val="28"/>
        </w:rPr>
      </w:pPr>
      <w:r w:rsidDel="00000000" w:rsidR="00000000" w:rsidRPr="00000000">
        <w:rPr>
          <w:rtl w:val="0"/>
        </w:rPr>
      </w:r>
    </w:p>
    <w:p w:rsidR="00000000" w:rsidDel="00000000" w:rsidP="00000000" w:rsidRDefault="00000000" w:rsidRPr="00000000" w14:paraId="00000018">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9">
      <w:pPr>
        <w:jc w:val="center"/>
        <w:rPr>
          <w:sz w:val="28"/>
          <w:szCs w:val="28"/>
        </w:rPr>
      </w:pPr>
      <w:r w:rsidDel="00000000" w:rsidR="00000000" w:rsidRPr="00000000">
        <w:rPr>
          <w:rtl w:val="0"/>
        </w:rPr>
      </w:r>
    </w:p>
    <w:p w:rsidR="00000000" w:rsidDel="00000000" w:rsidP="00000000" w:rsidRDefault="00000000" w:rsidRPr="00000000" w14:paraId="0000001A">
      <w:pPr>
        <w:tabs>
          <w:tab w:val="left" w:leader="none" w:pos="9072"/>
          <w:tab w:val="left" w:leader="none" w:pos="11388"/>
        </w:tabs>
        <w:ind w:right="108" w:firstLine="567"/>
        <w:jc w:val="both"/>
        <w:rPr>
          <w:sz w:val="28"/>
          <w:szCs w:val="28"/>
        </w:rPr>
      </w:pPr>
      <w:r w:rsidDel="00000000" w:rsidR="00000000" w:rsidRPr="00000000">
        <w:rPr>
          <w:sz w:val="28"/>
          <w:szCs w:val="28"/>
          <w:rtl w:val="0"/>
        </w:rPr>
        <w:t xml:space="preserve">1. Затвердити громадянці Вольській Людмилі Борисівні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0,0878 га за адресою: пров. Слобідський, 19, м. Сквира, Білоцерківський район, Київська область, що додається.</w:t>
      </w:r>
    </w:p>
    <w:p w:rsidR="00000000" w:rsidDel="00000000" w:rsidP="00000000" w:rsidRDefault="00000000" w:rsidRPr="00000000" w14:paraId="0000001B">
      <w:pPr>
        <w:tabs>
          <w:tab w:val="left" w:leader="none" w:pos="9072"/>
          <w:tab w:val="left" w:leader="none" w:pos="11388"/>
        </w:tabs>
        <w:ind w:right="108" w:firstLine="567"/>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громадянці Вольській Людмилі Борисівні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пров. Слобідський, 19, м. Сквира, Білоцерківський район, Київська область, площею 0,0878 га, кадастровий номер 3224010100:01:026:0078.</w:t>
      </w:r>
    </w:p>
    <w:p w:rsidR="00000000" w:rsidDel="00000000" w:rsidP="00000000" w:rsidRDefault="00000000" w:rsidRPr="00000000" w14:paraId="0000001C">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Громадянці Вольській Людмилі Борисівні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D">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E">
      <w:pPr>
        <w:jc w:val="both"/>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b w:val="1"/>
        </w:rPr>
      </w:pPr>
      <w:r w:rsidDel="00000000" w:rsidR="00000000" w:rsidRPr="00000000">
        <w:rPr>
          <w:rtl w:val="0"/>
        </w:rPr>
      </w:r>
    </w:p>
    <w:p w:rsidR="00000000" w:rsidDel="00000000" w:rsidP="00000000" w:rsidRDefault="00000000" w:rsidRPr="00000000" w14:paraId="00000023">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Віктор САЛТАНЮК</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Ірина КВАША</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1">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2">
      <w:pPr>
        <w:rPr>
          <w:sz w:val="28"/>
          <w:szCs w:val="28"/>
        </w:rPr>
      </w:pPr>
      <w:r w:rsidDel="00000000" w:rsidR="00000000" w:rsidRPr="00000000">
        <w:rPr>
          <w:sz w:val="28"/>
          <w:szCs w:val="28"/>
          <w:rtl w:val="0"/>
        </w:rPr>
        <w:t xml:space="preserve">містобудування та інфраструктури</w:t>
        <w:tab/>
        <w:tab/>
        <w:tab/>
        <w:tab/>
        <w:tab/>
        <w:t xml:space="preserve">Олександр ГОЛУБ</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Normal (Web)"/>
    <w:basedOn w:val="a"/>
    <w:uiPriority w:val="99"/>
    <w:unhideWhenUsed w:val="1"/>
    <w:rsid w:val="00BD3E60"/>
    <w:pPr>
      <w:spacing w:after="100" w:afterAutospacing="1" w:before="100" w:beforeAutospacing="1"/>
    </w:pPr>
    <w:rPr>
      <w:lang w:val="uk-UA"/>
    </w:rPr>
  </w:style>
  <w:style w:type="character" w:styleId="a4">
    <w:name w:val="Strong"/>
    <w:basedOn w:val="a0"/>
    <w:uiPriority w:val="99"/>
    <w:qFormat w:val="1"/>
    <w:rsid w:val="00BD3E60"/>
    <w:rPr>
      <w:b w:val="1"/>
      <w:bCs w:val="1"/>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val="1"/>
    <w:rsid w:val="00B34F6C"/>
    <w:rPr>
      <w:rFonts w:ascii="Times New Roman" w:cs="Times New Roman" w:eastAsia="Times New Roman" w:hAnsi="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val="1"/>
    <w:rsid w:val="00B34F6C"/>
    <w:pPr>
      <w:jc w:val="both"/>
    </w:pPr>
  </w:style>
  <w:style w:type="character" w:styleId="1"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7">
    <w:name w:val="List Paragraph"/>
    <w:basedOn w:val="a"/>
    <w:uiPriority w:val="34"/>
    <w:qFormat w:val="1"/>
    <w:rsid w:val="00B34F6C"/>
    <w:pPr>
      <w:ind w:left="720"/>
      <w:contextualSpacing w:val="1"/>
    </w:pPr>
  </w:style>
  <w:style w:type="paragraph" w:styleId="a8">
    <w:name w:val="Balloon Text"/>
    <w:basedOn w:val="a"/>
    <w:link w:val="a9"/>
    <w:uiPriority w:val="99"/>
    <w:semiHidden w:val="1"/>
    <w:unhideWhenUsed w:val="1"/>
    <w:rsid w:val="006D172D"/>
    <w:rPr>
      <w:rFonts w:ascii="Segoe UI" w:cs="Segoe UI" w:hAnsi="Segoe UI"/>
      <w:sz w:val="18"/>
      <w:szCs w:val="18"/>
    </w:rPr>
  </w:style>
  <w:style w:type="character" w:styleId="a9" w:customStyle="1">
    <w:name w:val="Текст выноски Знак"/>
    <w:basedOn w:val="a0"/>
    <w:link w:val="a8"/>
    <w:uiPriority w:val="99"/>
    <w:semiHidden w:val="1"/>
    <w:rsid w:val="006D172D"/>
    <w:rPr>
      <w:rFonts w:ascii="Segoe UI" w:cs="Segoe UI" w:eastAsia="Times New Roman" w:hAnsi="Segoe UI"/>
      <w:sz w:val="18"/>
      <w:szCs w:val="18"/>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MK0rAo+UKOgzokqXYodFEuc7rQ==">CgMxLjAyCGguZ2pkZ3hzOAByITFsaU8yajB1U294SVQzWks3cjNYbk50Y0Zhem9tVzNxaQ==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2023-06-30T08:12:00Z</dcterms:created>
  <dc:creator>user</dc:creator>
</cp:coreProperties>
</file>